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3BCD9" w14:textId="1A6A3D5F" w:rsidR="006D16AC" w:rsidRDefault="00975E33" w:rsidP="00881E96">
      <w:pPr>
        <w:pStyle w:val="Prrafodelist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</w:t>
      </w:r>
      <w:r w:rsidR="00D90C79" w:rsidRPr="00D90C79">
        <w:rPr>
          <w:rFonts w:ascii="Arial Narrow" w:hAnsi="Arial Narrow"/>
          <w:b/>
          <w:bCs/>
          <w:sz w:val="24"/>
          <w:szCs w:val="24"/>
        </w:rPr>
        <w:t xml:space="preserve">. </w:t>
      </w:r>
      <w:r>
        <w:rPr>
          <w:rFonts w:ascii="Arial Narrow" w:hAnsi="Arial Narrow"/>
          <w:b/>
          <w:bCs/>
          <w:sz w:val="24"/>
          <w:szCs w:val="24"/>
        </w:rPr>
        <w:t xml:space="preserve">GUARDAR LOTE EN LA REMISIÓN TIPO </w:t>
      </w:r>
      <w:r w:rsidR="00A847CD">
        <w:rPr>
          <w:rFonts w:ascii="Arial Narrow" w:hAnsi="Arial Narrow"/>
          <w:b/>
          <w:bCs/>
          <w:sz w:val="24"/>
          <w:szCs w:val="24"/>
        </w:rPr>
        <w:t>“</w:t>
      </w:r>
      <w:r w:rsidR="00437DC6" w:rsidRPr="00437DC6">
        <w:rPr>
          <w:rFonts w:ascii="Arial Narrow" w:hAnsi="Arial Narrow"/>
          <w:b/>
          <w:bCs/>
          <w:sz w:val="24"/>
          <w:szCs w:val="24"/>
        </w:rPr>
        <w:t>Llenado RECEPCION - Proveedor a Recepcion Tecnica</w:t>
      </w:r>
      <w:r w:rsidR="00437DC6">
        <w:rPr>
          <w:rFonts w:ascii="Arial Narrow" w:hAnsi="Arial Narrow"/>
          <w:b/>
          <w:bCs/>
          <w:sz w:val="24"/>
          <w:szCs w:val="24"/>
        </w:rPr>
        <w:t>”</w:t>
      </w:r>
    </w:p>
    <w:p w14:paraId="546EA81A" w14:textId="78C115FD" w:rsidR="00881E96" w:rsidRDefault="00881E96" w:rsidP="00881E96">
      <w:pPr>
        <w:pStyle w:val="Prrafodelist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</w:p>
    <w:p w14:paraId="227578C2" w14:textId="0231D2C1" w:rsidR="00437DC6" w:rsidRDefault="00217744" w:rsidP="00881E96">
      <w:pPr>
        <w:pStyle w:val="Prrafodelist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Actualmente en las bodegas de tipo “Llenado</w:t>
      </w:r>
      <w:r w:rsidR="009C458A">
        <w:rPr>
          <w:rFonts w:ascii="Arial Narrow" w:hAnsi="Arial Narrow"/>
          <w:sz w:val="24"/>
          <w:szCs w:val="24"/>
        </w:rPr>
        <w:t>” se dispone de la siguiente acción:</w:t>
      </w:r>
    </w:p>
    <w:p w14:paraId="4C6EE3D2" w14:textId="5526C17D" w:rsidR="009C458A" w:rsidRDefault="009C458A" w:rsidP="00881E96">
      <w:pPr>
        <w:pStyle w:val="Prrafodelist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AD9ACDB" w14:textId="67CA1F96" w:rsidR="009C458A" w:rsidRDefault="007D5E4B" w:rsidP="00881E96">
      <w:pPr>
        <w:pStyle w:val="Prrafodelist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54314A58" wp14:editId="2865E335">
            <wp:extent cx="5400040" cy="14795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AAFF2" w14:textId="10ACAF08" w:rsidR="007D5E4B" w:rsidRDefault="007D5E4B" w:rsidP="00881E96">
      <w:pPr>
        <w:pStyle w:val="Prrafodelist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BC390C2" w14:textId="70FB7FB9" w:rsidR="007D5E4B" w:rsidRDefault="007D5E4B" w:rsidP="00881E96">
      <w:pPr>
        <w:pStyle w:val="Prrafodelist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cual crea automáticamente una remisión de tipo </w:t>
      </w:r>
      <w:r w:rsidRPr="00437DC6">
        <w:rPr>
          <w:rFonts w:ascii="Arial Narrow" w:hAnsi="Arial Narrow"/>
          <w:b/>
          <w:bCs/>
          <w:sz w:val="24"/>
          <w:szCs w:val="24"/>
        </w:rPr>
        <w:t>Llenado RECEPCION - Proveedor a Recepcion Tecnica</w:t>
      </w:r>
      <w:r w:rsidR="00CD3435">
        <w:rPr>
          <w:rFonts w:ascii="Arial Narrow" w:hAnsi="Arial Narrow"/>
          <w:b/>
          <w:bCs/>
          <w:sz w:val="24"/>
          <w:szCs w:val="24"/>
        </w:rPr>
        <w:t xml:space="preserve"> </w:t>
      </w:r>
      <w:r w:rsidR="00CD3435">
        <w:rPr>
          <w:rFonts w:ascii="Arial Narrow" w:hAnsi="Arial Narrow"/>
          <w:sz w:val="24"/>
          <w:szCs w:val="24"/>
        </w:rPr>
        <w:t>y al momento de asignar los equipos</w:t>
      </w:r>
      <w:r w:rsidR="00FE3AEB">
        <w:rPr>
          <w:rFonts w:ascii="Arial Narrow" w:hAnsi="Arial Narrow"/>
          <w:sz w:val="24"/>
          <w:szCs w:val="24"/>
        </w:rPr>
        <w:t xml:space="preserve"> se solicita la siguiente información:</w:t>
      </w:r>
    </w:p>
    <w:p w14:paraId="7B5FC39B" w14:textId="23E004A0" w:rsidR="00FE3AEB" w:rsidRDefault="00FE3AEB" w:rsidP="00881E96">
      <w:pPr>
        <w:pStyle w:val="Prrafodelist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641E3694" w14:textId="2CA49928" w:rsidR="00FE3AEB" w:rsidRDefault="008C3601" w:rsidP="008C3601">
      <w:pPr>
        <w:pStyle w:val="Prrafodelista"/>
        <w:spacing w:after="0" w:line="240" w:lineRule="auto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4686ECBE" wp14:editId="41351648">
            <wp:extent cx="3971925" cy="4029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5492" w14:textId="1BD27096" w:rsidR="008C3601" w:rsidRDefault="008C3601" w:rsidP="008C3601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ingresa un </w:t>
      </w:r>
      <w:r w:rsidR="00762EA6">
        <w:rPr>
          <w:rFonts w:ascii="Arial Narrow" w:hAnsi="Arial Narrow"/>
          <w:sz w:val="24"/>
          <w:szCs w:val="24"/>
        </w:rPr>
        <w:t>número de Lote, una fecha de fabricación, una fecha de vencimiento y un proveedor con el objetivo de crearlo automáticamente si no se encuentra Cread</w:t>
      </w:r>
      <w:r w:rsidR="00E70B13">
        <w:rPr>
          <w:rFonts w:ascii="Arial Narrow" w:hAnsi="Arial Narrow"/>
          <w:sz w:val="24"/>
          <w:szCs w:val="24"/>
        </w:rPr>
        <w:t>o.</w:t>
      </w:r>
    </w:p>
    <w:p w14:paraId="7335E588" w14:textId="75B397B3" w:rsidR="00E70B13" w:rsidRDefault="00E70B13" w:rsidP="008C3601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6F90139B" w14:textId="41EE553D" w:rsidR="006E00AD" w:rsidRPr="00CD3435" w:rsidRDefault="00E70B13" w:rsidP="008C3601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evidencia que este lote no queda relacionado con la remisión de forma tal que no es posible saber que número de lotes </w:t>
      </w:r>
      <w:r w:rsidR="00E0666D">
        <w:rPr>
          <w:rFonts w:ascii="Arial Narrow" w:hAnsi="Arial Narrow"/>
          <w:sz w:val="24"/>
          <w:szCs w:val="24"/>
        </w:rPr>
        <w:t>se encuentran relacionados</w:t>
      </w:r>
      <w:r w:rsidR="006E00AD">
        <w:rPr>
          <w:rFonts w:ascii="Arial Narrow" w:hAnsi="Arial Narrow"/>
          <w:sz w:val="24"/>
          <w:szCs w:val="24"/>
        </w:rPr>
        <w:t xml:space="preserve"> con la remisión. Por lo cual se hace necesario a nivel </w:t>
      </w:r>
      <w:r w:rsidR="00701150">
        <w:rPr>
          <w:rFonts w:ascii="Arial Narrow" w:hAnsi="Arial Narrow"/>
          <w:sz w:val="24"/>
          <w:szCs w:val="24"/>
        </w:rPr>
        <w:t>normativo contar con esta información.</w:t>
      </w:r>
    </w:p>
    <w:p w14:paraId="3B0B5167" w14:textId="3433D4EC" w:rsidR="00C96C7D" w:rsidRDefault="00C96C7D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A82D87" w14:textId="77777777" w:rsidR="005E30AD" w:rsidRDefault="005E30AD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C12843" w14:textId="77777777" w:rsidR="006C56BA" w:rsidRDefault="006C56BA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Descripción del Requerimiento:</w:t>
      </w:r>
    </w:p>
    <w:p w14:paraId="69F326DC" w14:textId="14413CA8" w:rsidR="00725322" w:rsidRDefault="00725322" w:rsidP="002D7BAA">
      <w:pPr>
        <w:pStyle w:val="Prrafodelista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14:paraId="4508E2C7" w14:textId="66BC2EAE" w:rsidR="00083D63" w:rsidRDefault="00B66DE0" w:rsidP="002D7BA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Todos los </w:t>
      </w:r>
      <w:r w:rsidR="003E636B">
        <w:rPr>
          <w:rFonts w:ascii="Arial Narrow" w:hAnsi="Arial Narrow"/>
          <w:sz w:val="24"/>
          <w:szCs w:val="24"/>
        </w:rPr>
        <w:t>equipos relacionados con una remisión deben guardar el lote con el que se movieron mediante este tipo de remisión</w:t>
      </w:r>
      <w:r w:rsidR="006266E6">
        <w:rPr>
          <w:rFonts w:ascii="Arial Narrow" w:hAnsi="Arial Narrow"/>
          <w:sz w:val="24"/>
          <w:szCs w:val="24"/>
        </w:rPr>
        <w:t>.</w:t>
      </w:r>
    </w:p>
    <w:p w14:paraId="5C57BF85" w14:textId="77777777" w:rsidR="006266E6" w:rsidRDefault="006266E6" w:rsidP="006266E6">
      <w:pPr>
        <w:pStyle w:val="Prrafodelista"/>
        <w:spacing w:after="0" w:line="240" w:lineRule="auto"/>
        <w:ind w:left="2160"/>
        <w:jc w:val="both"/>
        <w:rPr>
          <w:rFonts w:ascii="Arial Narrow" w:hAnsi="Arial Narrow"/>
          <w:sz w:val="24"/>
          <w:szCs w:val="24"/>
        </w:rPr>
      </w:pPr>
    </w:p>
    <w:p w14:paraId="25C0AD68" w14:textId="4DDCC47D" w:rsidR="002D7BAA" w:rsidRDefault="00083D63" w:rsidP="00083D6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Los lotes relacionados </w:t>
      </w:r>
      <w:r w:rsidR="006266E6">
        <w:rPr>
          <w:rFonts w:ascii="Arial Narrow" w:hAnsi="Arial Narrow"/>
          <w:sz w:val="24"/>
          <w:szCs w:val="24"/>
        </w:rPr>
        <w:t>y guardados en el cilindro no deben cambiar con el tiempo.</w:t>
      </w:r>
    </w:p>
    <w:p w14:paraId="015E266D" w14:textId="77777777" w:rsidR="00433D59" w:rsidRPr="00433D59" w:rsidRDefault="00433D59" w:rsidP="00433D59">
      <w:pPr>
        <w:pStyle w:val="Prrafodelista"/>
        <w:rPr>
          <w:rFonts w:ascii="Arial Narrow" w:hAnsi="Arial Narrow"/>
          <w:sz w:val="24"/>
          <w:szCs w:val="24"/>
        </w:rPr>
      </w:pPr>
    </w:p>
    <w:p w14:paraId="296ACD99" w14:textId="37BD3141" w:rsidR="00433D59" w:rsidRDefault="00433D59" w:rsidP="00083D6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debe poder relacionar las tablas el CRM de forma tal que se pueda saber con exactitud:</w:t>
      </w:r>
    </w:p>
    <w:p w14:paraId="4D6CBCB1" w14:textId="77777777" w:rsidR="00433D59" w:rsidRPr="00433D59" w:rsidRDefault="00433D59" w:rsidP="00433D59">
      <w:pPr>
        <w:pStyle w:val="Prrafodelista"/>
        <w:rPr>
          <w:rFonts w:ascii="Arial Narrow" w:hAnsi="Arial Narrow"/>
          <w:sz w:val="24"/>
          <w:szCs w:val="24"/>
        </w:rPr>
      </w:pPr>
    </w:p>
    <w:p w14:paraId="70176AE5" w14:textId="39B45AA8" w:rsidR="00433D59" w:rsidRDefault="00D172B5" w:rsidP="00433D59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Qué lotes fueron movidos o están relacionados con la remisión.</w:t>
      </w:r>
    </w:p>
    <w:p w14:paraId="57069F52" w14:textId="63044714" w:rsidR="00D172B5" w:rsidRPr="00083D63" w:rsidRDefault="00D172B5" w:rsidP="00433D59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Debido a que un mismo cilindro tiene un historial de Lotes se debería poder saber </w:t>
      </w:r>
      <w:r w:rsidR="00D62248">
        <w:rPr>
          <w:rFonts w:ascii="Arial Narrow" w:hAnsi="Arial Narrow"/>
          <w:sz w:val="24"/>
          <w:szCs w:val="24"/>
        </w:rPr>
        <w:t xml:space="preserve">con cada remisión el lote que le fue asignado al equipo en determinado momento. Por Ejemplo: Hoy el cilindro </w:t>
      </w:r>
      <w:r w:rsidR="008216AC" w:rsidRPr="008216AC">
        <w:rPr>
          <w:rFonts w:ascii="Arial Narrow" w:hAnsi="Arial Narrow"/>
          <w:sz w:val="24"/>
          <w:szCs w:val="24"/>
        </w:rPr>
        <w:t>D709079</w:t>
      </w:r>
      <w:r w:rsidR="008216AC">
        <w:rPr>
          <w:rFonts w:ascii="Arial Narrow" w:hAnsi="Arial Narrow"/>
          <w:sz w:val="24"/>
          <w:szCs w:val="24"/>
        </w:rPr>
        <w:t xml:space="preserve"> tiene asignado el lote </w:t>
      </w:r>
      <w:r w:rsidR="007A103D" w:rsidRPr="007A103D">
        <w:rPr>
          <w:rFonts w:ascii="Arial Narrow" w:hAnsi="Arial Narrow"/>
          <w:sz w:val="24"/>
          <w:szCs w:val="24"/>
        </w:rPr>
        <w:t>3230221</w:t>
      </w:r>
      <w:r w:rsidR="007A103D">
        <w:rPr>
          <w:rFonts w:ascii="Arial Narrow" w:hAnsi="Arial Narrow"/>
          <w:sz w:val="24"/>
          <w:szCs w:val="24"/>
        </w:rPr>
        <w:t xml:space="preserve">, esto porque es el último lote con el que se recibió este cilindro, pero, a través de la historia este mismo cilindro ha tenido varios lotes asignados. Teniendo en cuenta lo anterior, se debería estar en la capacidad de saber el cilindro </w:t>
      </w:r>
      <w:r w:rsidR="007A103D" w:rsidRPr="008216AC">
        <w:rPr>
          <w:rFonts w:ascii="Arial Narrow" w:hAnsi="Arial Narrow"/>
          <w:sz w:val="24"/>
          <w:szCs w:val="24"/>
        </w:rPr>
        <w:t>D709079</w:t>
      </w:r>
      <w:r w:rsidR="007A103D">
        <w:rPr>
          <w:rFonts w:ascii="Arial Narrow" w:hAnsi="Arial Narrow"/>
          <w:sz w:val="24"/>
          <w:szCs w:val="24"/>
        </w:rPr>
        <w:t xml:space="preserve"> qué historial de lotes tiene y con qué remisiones han sido recibidos estos lotes.</w:t>
      </w:r>
    </w:p>
    <w:sectPr w:rsidR="00D172B5" w:rsidRPr="00083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443"/>
    <w:multiLevelType w:val="hybridMultilevel"/>
    <w:tmpl w:val="D3724A70"/>
    <w:lvl w:ilvl="0" w:tplc="B374D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B305E"/>
    <w:multiLevelType w:val="hybridMultilevel"/>
    <w:tmpl w:val="D1B821E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4478"/>
    <w:multiLevelType w:val="hybridMultilevel"/>
    <w:tmpl w:val="DD8E1830"/>
    <w:lvl w:ilvl="0" w:tplc="580A0015">
      <w:start w:val="1"/>
      <w:numFmt w:val="upp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11096"/>
    <w:multiLevelType w:val="hybridMultilevel"/>
    <w:tmpl w:val="10BE944A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9566D6"/>
    <w:multiLevelType w:val="hybridMultilevel"/>
    <w:tmpl w:val="E98AD978"/>
    <w:lvl w:ilvl="0" w:tplc="580A0013">
      <w:start w:val="1"/>
      <w:numFmt w:val="upperRoman"/>
      <w:lvlText w:val="%1."/>
      <w:lvlJc w:val="right"/>
      <w:pPr>
        <w:ind w:left="1428" w:hanging="360"/>
      </w:pPr>
    </w:lvl>
    <w:lvl w:ilvl="1" w:tplc="580A0019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EF1D42"/>
    <w:multiLevelType w:val="hybridMultilevel"/>
    <w:tmpl w:val="33360922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46F4E"/>
    <w:multiLevelType w:val="hybridMultilevel"/>
    <w:tmpl w:val="C2665AE0"/>
    <w:lvl w:ilvl="0" w:tplc="B11CF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341D9"/>
    <w:multiLevelType w:val="hybridMultilevel"/>
    <w:tmpl w:val="A52C3B9C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3772B0"/>
    <w:multiLevelType w:val="hybridMultilevel"/>
    <w:tmpl w:val="22A0C76C"/>
    <w:lvl w:ilvl="0" w:tplc="580A000F">
      <w:start w:val="1"/>
      <w:numFmt w:val="decimal"/>
      <w:lvlText w:val="%1."/>
      <w:lvlJc w:val="left"/>
      <w:pPr>
        <w:ind w:left="2160" w:hanging="360"/>
      </w:pPr>
    </w:lvl>
    <w:lvl w:ilvl="1" w:tplc="580A0019">
      <w:start w:val="1"/>
      <w:numFmt w:val="lowerLetter"/>
      <w:lvlText w:val="%2."/>
      <w:lvlJc w:val="left"/>
      <w:pPr>
        <w:ind w:left="2880" w:hanging="360"/>
      </w:pPr>
    </w:lvl>
    <w:lvl w:ilvl="2" w:tplc="580A001B" w:tentative="1">
      <w:start w:val="1"/>
      <w:numFmt w:val="lowerRoman"/>
      <w:lvlText w:val="%3."/>
      <w:lvlJc w:val="right"/>
      <w:pPr>
        <w:ind w:left="3600" w:hanging="180"/>
      </w:pPr>
    </w:lvl>
    <w:lvl w:ilvl="3" w:tplc="580A000F" w:tentative="1">
      <w:start w:val="1"/>
      <w:numFmt w:val="decimal"/>
      <w:lvlText w:val="%4."/>
      <w:lvlJc w:val="left"/>
      <w:pPr>
        <w:ind w:left="4320" w:hanging="360"/>
      </w:pPr>
    </w:lvl>
    <w:lvl w:ilvl="4" w:tplc="580A0019" w:tentative="1">
      <w:start w:val="1"/>
      <w:numFmt w:val="lowerLetter"/>
      <w:lvlText w:val="%5."/>
      <w:lvlJc w:val="left"/>
      <w:pPr>
        <w:ind w:left="5040" w:hanging="360"/>
      </w:pPr>
    </w:lvl>
    <w:lvl w:ilvl="5" w:tplc="580A001B" w:tentative="1">
      <w:start w:val="1"/>
      <w:numFmt w:val="lowerRoman"/>
      <w:lvlText w:val="%6."/>
      <w:lvlJc w:val="right"/>
      <w:pPr>
        <w:ind w:left="5760" w:hanging="180"/>
      </w:pPr>
    </w:lvl>
    <w:lvl w:ilvl="6" w:tplc="580A000F" w:tentative="1">
      <w:start w:val="1"/>
      <w:numFmt w:val="decimal"/>
      <w:lvlText w:val="%7."/>
      <w:lvlJc w:val="left"/>
      <w:pPr>
        <w:ind w:left="6480" w:hanging="360"/>
      </w:pPr>
    </w:lvl>
    <w:lvl w:ilvl="7" w:tplc="580A0019" w:tentative="1">
      <w:start w:val="1"/>
      <w:numFmt w:val="lowerLetter"/>
      <w:lvlText w:val="%8."/>
      <w:lvlJc w:val="left"/>
      <w:pPr>
        <w:ind w:left="7200" w:hanging="360"/>
      </w:pPr>
    </w:lvl>
    <w:lvl w:ilvl="8" w:tplc="5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01F5131"/>
    <w:multiLevelType w:val="hybridMultilevel"/>
    <w:tmpl w:val="CF547494"/>
    <w:lvl w:ilvl="0" w:tplc="F19EB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6245A1"/>
    <w:multiLevelType w:val="hybridMultilevel"/>
    <w:tmpl w:val="13CCD33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C5"/>
    <w:rsid w:val="00083D63"/>
    <w:rsid w:val="000E723B"/>
    <w:rsid w:val="00203DFB"/>
    <w:rsid w:val="0020477E"/>
    <w:rsid w:val="00217744"/>
    <w:rsid w:val="002C6EBA"/>
    <w:rsid w:val="002D7BAA"/>
    <w:rsid w:val="00324E18"/>
    <w:rsid w:val="00330BF4"/>
    <w:rsid w:val="003B0873"/>
    <w:rsid w:val="003E636B"/>
    <w:rsid w:val="00433D59"/>
    <w:rsid w:val="00437DC6"/>
    <w:rsid w:val="005B0083"/>
    <w:rsid w:val="005C55C3"/>
    <w:rsid w:val="005E30AD"/>
    <w:rsid w:val="005F32FD"/>
    <w:rsid w:val="006266E6"/>
    <w:rsid w:val="0065654A"/>
    <w:rsid w:val="006C56BA"/>
    <w:rsid w:val="006D16AC"/>
    <w:rsid w:val="006E00AD"/>
    <w:rsid w:val="00701150"/>
    <w:rsid w:val="00725322"/>
    <w:rsid w:val="00761776"/>
    <w:rsid w:val="00762EA6"/>
    <w:rsid w:val="007A103D"/>
    <w:rsid w:val="007A56E6"/>
    <w:rsid w:val="007D5E4B"/>
    <w:rsid w:val="00813109"/>
    <w:rsid w:val="008216AC"/>
    <w:rsid w:val="0082231B"/>
    <w:rsid w:val="008331E7"/>
    <w:rsid w:val="00881E96"/>
    <w:rsid w:val="00884FEF"/>
    <w:rsid w:val="008A57CC"/>
    <w:rsid w:val="008B2C02"/>
    <w:rsid w:val="008C3601"/>
    <w:rsid w:val="009416E0"/>
    <w:rsid w:val="009676FB"/>
    <w:rsid w:val="00975E33"/>
    <w:rsid w:val="0097634C"/>
    <w:rsid w:val="009B0A15"/>
    <w:rsid w:val="009C458A"/>
    <w:rsid w:val="00A4602C"/>
    <w:rsid w:val="00A46EA1"/>
    <w:rsid w:val="00A847CD"/>
    <w:rsid w:val="00AA16C5"/>
    <w:rsid w:val="00B05C18"/>
    <w:rsid w:val="00B31FEC"/>
    <w:rsid w:val="00B35335"/>
    <w:rsid w:val="00B66DE0"/>
    <w:rsid w:val="00BD68C4"/>
    <w:rsid w:val="00C9495A"/>
    <w:rsid w:val="00C96C7D"/>
    <w:rsid w:val="00CD3435"/>
    <w:rsid w:val="00D11B1D"/>
    <w:rsid w:val="00D172B5"/>
    <w:rsid w:val="00D62248"/>
    <w:rsid w:val="00D65E39"/>
    <w:rsid w:val="00D90C79"/>
    <w:rsid w:val="00DB1794"/>
    <w:rsid w:val="00DF1BB1"/>
    <w:rsid w:val="00E0666D"/>
    <w:rsid w:val="00E07764"/>
    <w:rsid w:val="00E3285C"/>
    <w:rsid w:val="00E43D69"/>
    <w:rsid w:val="00E67D28"/>
    <w:rsid w:val="00E70B13"/>
    <w:rsid w:val="00E95A30"/>
    <w:rsid w:val="00FB5DCE"/>
    <w:rsid w:val="00FE3AEB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2508E"/>
  <w15:chartTrackingRefBased/>
  <w15:docId w15:val="{7E5DC3AC-C301-4F24-88B2-12B1892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7A56E6"/>
    <w:pPr>
      <w:spacing w:after="0" w:line="240" w:lineRule="auto"/>
      <w:jc w:val="both"/>
      <w:outlineLvl w:val="0"/>
    </w:pPr>
    <w:rPr>
      <w:rFonts w:ascii="Arial Narrow" w:hAnsi="Arial Narrow"/>
      <w:b/>
      <w:color w:val="ED7D31" w:themeColor="accent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6E6"/>
    <w:rPr>
      <w:rFonts w:ascii="Arial Narrow" w:hAnsi="Arial Narrow"/>
      <w:b/>
      <w:color w:val="ED7D31" w:themeColor="accent2"/>
      <w:sz w:val="32"/>
    </w:rPr>
  </w:style>
  <w:style w:type="paragraph" w:styleId="Prrafodelista">
    <w:name w:val="List Paragraph"/>
    <w:basedOn w:val="Normal"/>
    <w:uiPriority w:val="34"/>
    <w:qFormat/>
    <w:rsid w:val="007A56E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21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B7642EA7F1E4AAD88ECCF3FF9352B" ma:contentTypeVersion="8" ma:contentTypeDescription="Crear nuevo documento." ma:contentTypeScope="" ma:versionID="06089cafa4f7600e507a26cf6e696f29">
  <xsd:schema xmlns:xsd="http://www.w3.org/2001/XMLSchema" xmlns:xs="http://www.w3.org/2001/XMLSchema" xmlns:p="http://schemas.microsoft.com/office/2006/metadata/properties" xmlns:ns2="30b9e92d-6102-4dd2-840e-efa2c23befc6" targetNamespace="http://schemas.microsoft.com/office/2006/metadata/properties" ma:root="true" ma:fieldsID="2199622b59f31e0f86cc652184c59304" ns2:_="">
    <xsd:import namespace="30b9e92d-6102-4dd2-840e-efa2c23b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e92d-6102-4dd2-840e-efa2c23b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472E9-6183-41AC-8A8B-954CCC4C9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67E5-9F00-4A94-88B9-5D24D5EA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e92d-6102-4dd2-840e-efa2c23b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D61FA-75A3-4511-BB66-E465F1F28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Ospina Rodriguez</dc:creator>
  <cp:keywords/>
  <dc:description/>
  <cp:lastModifiedBy>David Ospina Rodriguez</cp:lastModifiedBy>
  <cp:revision>64</cp:revision>
  <dcterms:created xsi:type="dcterms:W3CDTF">2021-04-05T21:39:00Z</dcterms:created>
  <dcterms:modified xsi:type="dcterms:W3CDTF">2021-11-23T15:19:00Z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0x010100E11B7642EA7F1E4AAD88ECCF3FF9352B</vt:lpwstr>
  </property>
</Properties>
</file>